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7E" w:rsidRDefault="0006797E" w:rsidP="00D56453">
      <w:pPr>
        <w:jc w:val="center"/>
        <w:rPr>
          <w:b/>
          <w:color w:val="002060"/>
          <w:sz w:val="26"/>
          <w:szCs w:val="26"/>
        </w:rPr>
      </w:pPr>
    </w:p>
    <w:p w:rsidR="0006797E" w:rsidRDefault="0006797E" w:rsidP="0006797E">
      <w:pPr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Утверждаю:</w:t>
      </w:r>
    </w:p>
    <w:p w:rsidR="0006797E" w:rsidRDefault="0006797E" w:rsidP="0006797E">
      <w:pPr>
        <w:jc w:val="center"/>
        <w:rPr>
          <w:b/>
        </w:rPr>
      </w:pPr>
      <w:r>
        <w:rPr>
          <w:b/>
        </w:rPr>
        <w:t xml:space="preserve">                                                           Председатель</w:t>
      </w:r>
    </w:p>
    <w:p w:rsidR="0006797E" w:rsidRDefault="0006797E" w:rsidP="000679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Контрольно-счетной палаты</w:t>
      </w:r>
    </w:p>
    <w:p w:rsidR="0006797E" w:rsidRDefault="0006797E" w:rsidP="000679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МО «Нерюнгринский район»</w:t>
      </w:r>
    </w:p>
    <w:p w:rsidR="0006797E" w:rsidRDefault="0006797E" w:rsidP="0006797E">
      <w:pPr>
        <w:jc w:val="center"/>
        <w:rPr>
          <w:b/>
        </w:rPr>
      </w:pPr>
      <w:r>
        <w:rPr>
          <w:b/>
        </w:rPr>
        <w:t xml:space="preserve">            </w:t>
      </w:r>
    </w:p>
    <w:p w:rsidR="0006797E" w:rsidRDefault="0006797E" w:rsidP="000679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_____________Ю.С. Гнилицкая</w:t>
      </w:r>
    </w:p>
    <w:p w:rsidR="0006797E" w:rsidRDefault="0006797E" w:rsidP="000679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582001">
        <w:rPr>
          <w:b/>
        </w:rPr>
        <w:t xml:space="preserve">         «____» __________ 2023</w:t>
      </w:r>
      <w:bookmarkStart w:id="0" w:name="_GoBack"/>
      <w:bookmarkEnd w:id="0"/>
      <w:r>
        <w:rPr>
          <w:b/>
        </w:rPr>
        <w:t xml:space="preserve"> года</w:t>
      </w:r>
    </w:p>
    <w:p w:rsidR="0006797E" w:rsidRDefault="0006797E" w:rsidP="00D56453">
      <w:pPr>
        <w:jc w:val="center"/>
        <w:rPr>
          <w:b/>
          <w:color w:val="002060"/>
          <w:sz w:val="26"/>
          <w:szCs w:val="26"/>
        </w:rPr>
      </w:pPr>
    </w:p>
    <w:p w:rsidR="0006797E" w:rsidRDefault="0006797E" w:rsidP="0006797E">
      <w:pPr>
        <w:rPr>
          <w:b/>
          <w:color w:val="002060"/>
          <w:sz w:val="26"/>
          <w:szCs w:val="26"/>
        </w:rPr>
      </w:pPr>
    </w:p>
    <w:p w:rsidR="0006797E" w:rsidRDefault="0006797E" w:rsidP="00D56453">
      <w:pPr>
        <w:jc w:val="center"/>
        <w:rPr>
          <w:b/>
          <w:color w:val="002060"/>
          <w:sz w:val="26"/>
          <w:szCs w:val="26"/>
        </w:rPr>
      </w:pPr>
    </w:p>
    <w:p w:rsidR="00D56453" w:rsidRPr="009444DE" w:rsidRDefault="00D56453" w:rsidP="00D56453">
      <w:pPr>
        <w:jc w:val="center"/>
        <w:rPr>
          <w:b/>
          <w:color w:val="002060"/>
          <w:sz w:val="26"/>
          <w:szCs w:val="26"/>
        </w:rPr>
      </w:pPr>
      <w:r w:rsidRPr="009444DE">
        <w:rPr>
          <w:b/>
          <w:color w:val="002060"/>
          <w:sz w:val="26"/>
          <w:szCs w:val="26"/>
        </w:rPr>
        <w:t>ОТЧЕТ</w:t>
      </w:r>
    </w:p>
    <w:p w:rsidR="00F5518D" w:rsidRPr="009444DE" w:rsidRDefault="00D56453" w:rsidP="00F5518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</w:rPr>
      </w:pPr>
      <w:r w:rsidRPr="009444DE">
        <w:rPr>
          <w:rFonts w:ascii="Times New Roman" w:hAnsi="Times New Roman" w:cs="Times New Roman"/>
          <w:color w:val="002060"/>
        </w:rPr>
        <w:t>по результатам контрольного мероприятия:</w:t>
      </w:r>
      <w:r w:rsidRPr="009444DE">
        <w:rPr>
          <w:color w:val="002060"/>
        </w:rPr>
        <w:t xml:space="preserve"> </w:t>
      </w:r>
      <w:r w:rsidR="00F5518D" w:rsidRPr="009444DE">
        <w:rPr>
          <w:rFonts w:ascii="Times New Roman" w:hAnsi="Times New Roman" w:cs="Times New Roman"/>
          <w:color w:val="002060"/>
        </w:rPr>
        <w:t>проверки годовой бюджетной отчетности Поселковой администрации городского поселения</w:t>
      </w:r>
      <w:r w:rsidR="00341E67" w:rsidRPr="009444DE">
        <w:rPr>
          <w:rFonts w:ascii="Times New Roman" w:hAnsi="Times New Roman" w:cs="Times New Roman"/>
          <w:color w:val="002060"/>
        </w:rPr>
        <w:t xml:space="preserve">                          </w:t>
      </w:r>
      <w:r w:rsidR="00F5518D" w:rsidRPr="009444DE">
        <w:rPr>
          <w:rFonts w:ascii="Times New Roman" w:hAnsi="Times New Roman" w:cs="Times New Roman"/>
          <w:color w:val="002060"/>
        </w:rPr>
        <w:t xml:space="preserve"> «Поселок Серебряный Бор» Нерюнгринского района </w:t>
      </w:r>
    </w:p>
    <w:p w:rsidR="00F5518D" w:rsidRPr="009444DE" w:rsidRDefault="009444DE" w:rsidP="00F5518D">
      <w:pPr>
        <w:keepNext/>
        <w:keepLines/>
        <w:suppressAutoHyphens w:val="0"/>
        <w:jc w:val="center"/>
        <w:outlineLvl w:val="1"/>
        <w:rPr>
          <w:rFonts w:eastAsiaTheme="majorEastAsia"/>
          <w:b/>
          <w:bCs/>
          <w:color w:val="002060"/>
          <w:sz w:val="26"/>
          <w:szCs w:val="26"/>
          <w:lang w:eastAsia="en-US"/>
        </w:rPr>
      </w:pPr>
      <w:r w:rsidRPr="009444DE">
        <w:rPr>
          <w:rFonts w:eastAsiaTheme="majorEastAsia"/>
          <w:b/>
          <w:bCs/>
          <w:color w:val="002060"/>
          <w:sz w:val="26"/>
          <w:szCs w:val="26"/>
          <w:lang w:eastAsia="en-US"/>
        </w:rPr>
        <w:t>за 2022</w:t>
      </w:r>
      <w:r w:rsidR="00F5518D" w:rsidRPr="009444DE">
        <w:rPr>
          <w:rFonts w:eastAsiaTheme="majorEastAsia"/>
          <w:b/>
          <w:bCs/>
          <w:color w:val="002060"/>
          <w:sz w:val="26"/>
          <w:szCs w:val="26"/>
          <w:lang w:eastAsia="en-US"/>
        </w:rPr>
        <w:t xml:space="preserve"> год</w:t>
      </w:r>
    </w:p>
    <w:p w:rsidR="00F5518D" w:rsidRPr="009444DE" w:rsidRDefault="00F5518D" w:rsidP="00F5518D">
      <w:pPr>
        <w:jc w:val="center"/>
        <w:rPr>
          <w:color w:val="002060"/>
          <w:sz w:val="26"/>
          <w:szCs w:val="26"/>
        </w:rPr>
      </w:pPr>
    </w:p>
    <w:p w:rsidR="00D56453" w:rsidRPr="009444DE" w:rsidRDefault="001C1CC6" w:rsidP="00D56453">
      <w:pPr>
        <w:jc w:val="both"/>
        <w:rPr>
          <w:color w:val="002060"/>
        </w:rPr>
      </w:pPr>
      <w:r w:rsidRPr="009444DE">
        <w:rPr>
          <w:color w:val="002060"/>
        </w:rPr>
        <w:t>12 мая 2023</w:t>
      </w:r>
      <w:r w:rsidR="00D56453" w:rsidRPr="009444DE">
        <w:rPr>
          <w:color w:val="002060"/>
        </w:rPr>
        <w:t xml:space="preserve"> года                                                                </w:t>
      </w:r>
      <w:r w:rsidR="00F5518D" w:rsidRPr="009444DE">
        <w:rPr>
          <w:color w:val="002060"/>
        </w:rPr>
        <w:t xml:space="preserve">                             </w:t>
      </w:r>
      <w:r w:rsidR="00D56453" w:rsidRPr="009444DE">
        <w:rPr>
          <w:color w:val="002060"/>
        </w:rPr>
        <w:t xml:space="preserve">         г. Нерюнгри               </w:t>
      </w:r>
    </w:p>
    <w:p w:rsidR="00D56453" w:rsidRPr="009444DE" w:rsidRDefault="00D56453" w:rsidP="00D56453">
      <w:pPr>
        <w:jc w:val="both"/>
        <w:rPr>
          <w:color w:val="002060"/>
        </w:rPr>
      </w:pPr>
    </w:p>
    <w:p w:rsidR="00D56453" w:rsidRPr="009444DE" w:rsidRDefault="00D56453" w:rsidP="00D56453">
      <w:pPr>
        <w:jc w:val="both"/>
        <w:rPr>
          <w:color w:val="002060"/>
        </w:rPr>
      </w:pPr>
      <w:r w:rsidRPr="009444DE">
        <w:rPr>
          <w:b/>
          <w:color w:val="002060"/>
          <w:lang w:val="en-US"/>
        </w:rPr>
        <w:t>I</w:t>
      </w:r>
      <w:r w:rsidRPr="009444DE">
        <w:rPr>
          <w:b/>
          <w:color w:val="002060"/>
        </w:rPr>
        <w:t>.</w:t>
      </w:r>
      <w:r w:rsidRPr="009444DE">
        <w:rPr>
          <w:color w:val="002060"/>
        </w:rPr>
        <w:t xml:space="preserve"> В соответствии с Положением о Контрольно-счетной палате муниципального образования «Нерюнгринский район» привлеченным специалистом проведено контрольное мероприятие: проверка годовой бюджетной отчетности </w:t>
      </w:r>
      <w:r w:rsidR="00F5518D" w:rsidRPr="009444DE">
        <w:rPr>
          <w:color w:val="002060"/>
        </w:rPr>
        <w:t>Поселковой администрации городского поселения «Поселок Серебряный Бо</w:t>
      </w:r>
      <w:r w:rsidR="001C1CC6" w:rsidRPr="009444DE">
        <w:rPr>
          <w:color w:val="002060"/>
        </w:rPr>
        <w:t>р» Нерюнгринского района за 2022</w:t>
      </w:r>
      <w:r w:rsidR="00F5518D" w:rsidRPr="009444DE">
        <w:rPr>
          <w:color w:val="002060"/>
        </w:rPr>
        <w:t xml:space="preserve"> год.</w:t>
      </w:r>
    </w:p>
    <w:p w:rsidR="00D56453" w:rsidRPr="009444DE" w:rsidRDefault="00D56453" w:rsidP="00D56453">
      <w:pPr>
        <w:jc w:val="both"/>
        <w:rPr>
          <w:color w:val="002060"/>
        </w:rPr>
      </w:pPr>
      <w:r w:rsidRPr="009444DE">
        <w:rPr>
          <w:b/>
          <w:color w:val="002060"/>
        </w:rPr>
        <w:t>Основание для проведения контрольного мероприятия</w:t>
      </w:r>
      <w:r w:rsidRPr="009444DE">
        <w:rPr>
          <w:color w:val="002060"/>
        </w:rPr>
        <w:t>: План работы Контрольно-счетной палаты муниципального образован</w:t>
      </w:r>
      <w:r w:rsidR="001C1CC6" w:rsidRPr="009444DE">
        <w:rPr>
          <w:color w:val="002060"/>
        </w:rPr>
        <w:t>ия «Нерюнгринский район» на 2023</w:t>
      </w:r>
      <w:r w:rsidRPr="009444DE">
        <w:rPr>
          <w:color w:val="002060"/>
        </w:rPr>
        <w:t xml:space="preserve"> год.</w:t>
      </w:r>
    </w:p>
    <w:p w:rsidR="00D56453" w:rsidRPr="009444DE" w:rsidRDefault="00D56453" w:rsidP="00D56453">
      <w:pPr>
        <w:tabs>
          <w:tab w:val="left" w:pos="284"/>
        </w:tabs>
        <w:jc w:val="both"/>
        <w:rPr>
          <w:rFonts w:eastAsia="Calibri"/>
          <w:color w:val="002060"/>
          <w:lang w:eastAsia="en-US"/>
        </w:rPr>
      </w:pPr>
      <w:r w:rsidRPr="009444DE">
        <w:rPr>
          <w:b/>
          <w:color w:val="002060"/>
        </w:rPr>
        <w:t>Цель контрольного мероприятия</w:t>
      </w:r>
      <w:r w:rsidRPr="009444DE">
        <w:rPr>
          <w:color w:val="002060"/>
        </w:rPr>
        <w:t xml:space="preserve">: </w:t>
      </w:r>
      <w:r w:rsidRPr="009444DE">
        <w:rPr>
          <w:rFonts w:eastAsia="Calibri"/>
          <w:color w:val="002060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9444DE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color w:val="002060"/>
          <w:lang w:eastAsia="en-US"/>
        </w:rPr>
      </w:pPr>
      <w:r w:rsidRPr="009444DE">
        <w:rPr>
          <w:rFonts w:eastAsia="Calibri"/>
          <w:color w:val="002060"/>
          <w:lang w:eastAsia="en-US"/>
        </w:rPr>
        <w:t>- требованиям бюджетного законодательства;</w:t>
      </w:r>
    </w:p>
    <w:p w:rsidR="00D56453" w:rsidRPr="009444DE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color w:val="002060"/>
          <w:lang w:eastAsia="en-US"/>
        </w:rPr>
      </w:pPr>
      <w:r w:rsidRPr="009444DE">
        <w:rPr>
          <w:rFonts w:eastAsia="Calibri"/>
          <w:color w:val="002060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9444DE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9444DE">
        <w:rPr>
          <w:rFonts w:ascii="Times New Roman" w:hAnsi="Times New Roman"/>
          <w:b/>
          <w:color w:val="002060"/>
          <w:sz w:val="24"/>
          <w:szCs w:val="24"/>
        </w:rPr>
        <w:t>Предмет контрольного мероприятия</w:t>
      </w:r>
      <w:r w:rsidRPr="009444DE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Pr="009444DE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годовая </w:t>
      </w:r>
      <w:r w:rsidRPr="009444DE">
        <w:rPr>
          <w:rFonts w:ascii="Times New Roman" w:hAnsi="Times New Roman"/>
          <w:color w:val="002060"/>
          <w:sz w:val="24"/>
          <w:szCs w:val="24"/>
        </w:rPr>
        <w:t>бухгалтерская (бюджетная отчетность)</w:t>
      </w:r>
      <w:r w:rsidRPr="009444DE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9444DE">
        <w:rPr>
          <w:rFonts w:ascii="Times New Roman" w:hAnsi="Times New Roman"/>
          <w:color w:val="002060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9444DE" w:rsidRDefault="00D56453" w:rsidP="00D56453">
      <w:pPr>
        <w:jc w:val="both"/>
        <w:rPr>
          <w:color w:val="002060"/>
        </w:rPr>
      </w:pPr>
      <w:r w:rsidRPr="009444DE">
        <w:rPr>
          <w:b/>
          <w:color w:val="002060"/>
        </w:rPr>
        <w:t>Проверяемый период деятельности</w:t>
      </w:r>
      <w:r w:rsidR="001C1CC6" w:rsidRPr="009444DE">
        <w:rPr>
          <w:color w:val="002060"/>
        </w:rPr>
        <w:t>: с 01.01.2022 по 31.12.2022</w:t>
      </w:r>
      <w:r w:rsidRPr="009444DE">
        <w:rPr>
          <w:color w:val="002060"/>
        </w:rPr>
        <w:t xml:space="preserve"> года.</w:t>
      </w:r>
    </w:p>
    <w:p w:rsidR="00733186" w:rsidRPr="009444DE" w:rsidRDefault="00D56453" w:rsidP="00D56453">
      <w:pPr>
        <w:jc w:val="both"/>
        <w:rPr>
          <w:color w:val="002060"/>
        </w:rPr>
      </w:pPr>
      <w:r w:rsidRPr="009444DE">
        <w:rPr>
          <w:b/>
          <w:color w:val="002060"/>
        </w:rPr>
        <w:t>Перечень проверенных учреждений</w:t>
      </w:r>
      <w:r w:rsidRPr="009444DE">
        <w:rPr>
          <w:color w:val="002060"/>
        </w:rPr>
        <w:t xml:space="preserve">: </w:t>
      </w:r>
      <w:r w:rsidR="00F5518D" w:rsidRPr="009444DE">
        <w:rPr>
          <w:color w:val="002060"/>
        </w:rPr>
        <w:t>Поселковая администрация городского поселения «Поселок Серебряный Бор» Нерюнгринского района</w:t>
      </w:r>
      <w:r w:rsidR="00733186" w:rsidRPr="009444DE">
        <w:rPr>
          <w:color w:val="002060"/>
        </w:rPr>
        <w:t>, Муниципальное казенное учреждение культуры Дом культуры "Якутия" п. Серебряный Бор</w:t>
      </w:r>
      <w:r w:rsidR="00C47C0E" w:rsidRPr="009444DE">
        <w:rPr>
          <w:color w:val="002060"/>
        </w:rPr>
        <w:t>.</w:t>
      </w:r>
    </w:p>
    <w:p w:rsidR="00D56453" w:rsidRPr="009444DE" w:rsidRDefault="00D56453" w:rsidP="00D56453">
      <w:pPr>
        <w:jc w:val="both"/>
        <w:rPr>
          <w:color w:val="002060"/>
        </w:rPr>
      </w:pPr>
      <w:r w:rsidRPr="009444DE">
        <w:rPr>
          <w:bCs/>
          <w:color w:val="002060"/>
        </w:rPr>
        <w:t xml:space="preserve">Акт проверки подписан </w:t>
      </w:r>
      <w:r w:rsidR="00733186" w:rsidRPr="009444DE">
        <w:rPr>
          <w:color w:val="002060"/>
        </w:rPr>
        <w:t>П</w:t>
      </w:r>
      <w:r w:rsidR="00F5518D" w:rsidRPr="009444DE">
        <w:rPr>
          <w:color w:val="002060"/>
        </w:rPr>
        <w:t>оселковой администрацией городского поселения «Поселок Серебряный Бор»</w:t>
      </w:r>
      <w:r w:rsidRPr="009444DE">
        <w:rPr>
          <w:color w:val="002060"/>
        </w:rPr>
        <w:t xml:space="preserve"> без разногласий.</w:t>
      </w:r>
    </w:p>
    <w:p w:rsidR="00713DE9" w:rsidRPr="009444DE" w:rsidRDefault="00713DE9" w:rsidP="00FC523E">
      <w:pPr>
        <w:ind w:firstLine="709"/>
        <w:jc w:val="both"/>
        <w:rPr>
          <w:color w:val="002060"/>
        </w:rPr>
      </w:pPr>
      <w:r w:rsidRPr="009444DE">
        <w:rPr>
          <w:color w:val="002060"/>
        </w:rPr>
        <w:t>В Контрольно-счетную палату МО «Нерюнгринский район» представлен не полный комплект форм консолидированной годовой отчетности Поселковой администрации городского поселения «Поселок Серебряный Бор»,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8E5110" w:rsidRPr="009444DE" w:rsidRDefault="008E5110" w:rsidP="00FC523E">
      <w:pPr>
        <w:ind w:firstLine="709"/>
        <w:jc w:val="both"/>
        <w:rPr>
          <w:color w:val="002060"/>
        </w:rPr>
      </w:pPr>
      <w:r w:rsidRPr="009444DE">
        <w:rPr>
          <w:rFonts w:eastAsiaTheme="minorHAnsi"/>
          <w:color w:val="002060"/>
          <w:lang w:eastAsia="en-US"/>
        </w:rPr>
        <w:t>Не предоставлены следующие документы:</w:t>
      </w:r>
      <w:r w:rsidR="0079209D" w:rsidRPr="009444DE">
        <w:rPr>
          <w:rFonts w:eastAsiaTheme="minorHAnsi"/>
          <w:b/>
          <w:color w:val="002060"/>
        </w:rPr>
        <w:t xml:space="preserve"> </w:t>
      </w:r>
      <w:r w:rsidR="0079209D" w:rsidRPr="009444DE">
        <w:rPr>
          <w:rFonts w:eastAsiaTheme="minorHAnsi"/>
          <w:color w:val="002060"/>
        </w:rPr>
        <w:t>Главная книга и регистры бухгалтерского учета</w:t>
      </w:r>
      <w:r w:rsidR="0079209D" w:rsidRPr="009444DE">
        <w:rPr>
          <w:rFonts w:eastAsiaTheme="minorHAnsi"/>
          <w:b/>
          <w:color w:val="002060"/>
        </w:rPr>
        <w:t xml:space="preserve"> </w:t>
      </w:r>
      <w:r w:rsidR="00286182" w:rsidRPr="009444DE">
        <w:rPr>
          <w:rFonts w:eastAsiaTheme="minorHAnsi"/>
          <w:color w:val="002060"/>
        </w:rPr>
        <w:t>поселковой администрации городского поселения «Поселок Серебряный Бор»</w:t>
      </w:r>
      <w:r w:rsidR="00FC432D" w:rsidRPr="009444DE">
        <w:rPr>
          <w:rFonts w:eastAsiaTheme="minorHAnsi"/>
          <w:color w:val="002060"/>
        </w:rPr>
        <w:t xml:space="preserve">, </w:t>
      </w:r>
      <w:r w:rsidR="00C45195" w:rsidRPr="000A38D5">
        <w:rPr>
          <w:rFonts w:eastAsiaTheme="minorHAnsi"/>
          <w:color w:val="002060"/>
          <w:lang w:eastAsia="en-US"/>
        </w:rPr>
        <w:t xml:space="preserve">Главная книга и регистры бухгалтерского учета </w:t>
      </w:r>
      <w:r w:rsidR="00186D84" w:rsidRPr="000A38D5">
        <w:rPr>
          <w:color w:val="002060"/>
        </w:rPr>
        <w:t>МКУК  Дом культуры «Якутия» п. Серебряный Бор</w:t>
      </w:r>
      <w:r w:rsidR="00186D84" w:rsidRPr="009444DE">
        <w:rPr>
          <w:rFonts w:eastAsiaTheme="minorHAnsi"/>
          <w:color w:val="002060"/>
          <w:lang w:eastAsia="en-US"/>
        </w:rPr>
        <w:t>,</w:t>
      </w:r>
      <w:r w:rsidR="00286182" w:rsidRPr="009444DE">
        <w:rPr>
          <w:rFonts w:eastAsiaTheme="minorHAnsi"/>
          <w:color w:val="002060"/>
        </w:rPr>
        <w:t xml:space="preserve"> </w:t>
      </w:r>
      <w:r w:rsidR="00186D84" w:rsidRPr="009444DE">
        <w:rPr>
          <w:rFonts w:eastAsiaTheme="minorHAnsi"/>
          <w:color w:val="002060"/>
        </w:rPr>
        <w:t xml:space="preserve"> годовая отчетность </w:t>
      </w:r>
      <w:r w:rsidR="0079209D" w:rsidRPr="009444DE">
        <w:rPr>
          <w:rFonts w:eastAsiaTheme="minorHAnsi"/>
          <w:color w:val="002060"/>
        </w:rPr>
        <w:t xml:space="preserve">Поселковой администрации Серебряный Бор,  как </w:t>
      </w:r>
      <w:r w:rsidR="0079209D" w:rsidRPr="009444DE">
        <w:rPr>
          <w:rFonts w:eastAsiaTheme="minorHAnsi"/>
          <w:color w:val="002060"/>
          <w:u w:val="single"/>
        </w:rPr>
        <w:t>получателя бюджетных средств</w:t>
      </w:r>
      <w:r w:rsidR="00186D84" w:rsidRPr="009444DE">
        <w:rPr>
          <w:rFonts w:eastAsiaTheme="minorHAnsi"/>
          <w:color w:val="002060"/>
          <w:u w:val="single"/>
        </w:rPr>
        <w:t>.</w:t>
      </w:r>
      <w:r w:rsidR="00C45195" w:rsidRPr="009444DE">
        <w:rPr>
          <w:rFonts w:eastAsiaTheme="minorHAnsi"/>
          <w:color w:val="002060"/>
          <w:u w:val="single"/>
        </w:rPr>
        <w:t xml:space="preserve"> </w:t>
      </w:r>
    </w:p>
    <w:p w:rsidR="00450F98" w:rsidRPr="009444DE" w:rsidRDefault="00713DE9" w:rsidP="0067323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2060"/>
          <w:lang w:eastAsia="en-US"/>
        </w:rPr>
      </w:pPr>
      <w:r w:rsidRPr="009444DE">
        <w:rPr>
          <w:rFonts w:eastAsia="Calibri"/>
          <w:color w:val="002060"/>
          <w:lang w:eastAsia="en-US"/>
        </w:rPr>
        <w:lastRenderedPageBreak/>
        <w:t>Контрольно-счетной платой МО «Нерюнгринский район» п</w:t>
      </w:r>
      <w:r w:rsidR="00FC523E" w:rsidRPr="009444DE">
        <w:rPr>
          <w:rFonts w:eastAsia="Calibri"/>
          <w:color w:val="002060"/>
          <w:lang w:eastAsia="en-US"/>
        </w:rPr>
        <w:t>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D56453" w:rsidRPr="009444DE" w:rsidRDefault="0067323F" w:rsidP="0067323F">
      <w:pPr>
        <w:jc w:val="both"/>
        <w:rPr>
          <w:b/>
          <w:color w:val="002060"/>
        </w:rPr>
      </w:pPr>
      <w:r w:rsidRPr="009444DE">
        <w:rPr>
          <w:b/>
          <w:color w:val="002060"/>
        </w:rPr>
        <w:t xml:space="preserve">         </w:t>
      </w:r>
      <w:r w:rsidR="00D56453" w:rsidRPr="009444DE">
        <w:rPr>
          <w:b/>
          <w:color w:val="002060"/>
        </w:rPr>
        <w:t>II. Проверкой установлено следующее:</w:t>
      </w:r>
    </w:p>
    <w:p w:rsidR="00450F98" w:rsidRPr="009444DE" w:rsidRDefault="00FC523E" w:rsidP="005D77B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color w:val="002060"/>
        </w:rPr>
      </w:pPr>
      <w:r w:rsidRPr="009444DE">
        <w:rPr>
          <w:rFonts w:cs="Arial"/>
          <w:bCs/>
          <w:color w:val="002060"/>
        </w:rPr>
        <w:t xml:space="preserve">В соответствии со статьей 6 БК РФ, Положением, утвержденным </w:t>
      </w:r>
      <w:r w:rsidRPr="009444DE">
        <w:rPr>
          <w:rFonts w:eastAsiaTheme="minorHAnsi"/>
          <w:bCs/>
          <w:color w:val="002060"/>
          <w:lang w:eastAsia="en-US"/>
        </w:rPr>
        <w:t>Решением Серебряноборского поселкового Совета депутатов от 09.11.2018 г. № 14-3</w:t>
      </w:r>
      <w:r w:rsidRPr="009444DE">
        <w:rPr>
          <w:rFonts w:cs="Arial"/>
          <w:b/>
          <w:bCs/>
          <w:color w:val="002060"/>
        </w:rPr>
        <w:t xml:space="preserve">, </w:t>
      </w:r>
      <w:r w:rsidRPr="009444DE">
        <w:rPr>
          <w:rFonts w:cs="Arial"/>
          <w:bCs/>
          <w:color w:val="002060"/>
        </w:rPr>
        <w:t xml:space="preserve">Поселковая </w:t>
      </w:r>
      <w:r w:rsidRPr="009444DE">
        <w:rPr>
          <w:rFonts w:eastAsiaTheme="minorHAnsi" w:cs="Arial"/>
          <w:color w:val="002060"/>
          <w:spacing w:val="3"/>
          <w:lang w:eastAsia="en-US"/>
        </w:rPr>
        <w:t>администрация городского поселения «Поселок Серебряный Бор»</w:t>
      </w:r>
      <w:r w:rsidRPr="009444DE">
        <w:rPr>
          <w:rFonts w:cs="Arial"/>
          <w:bCs/>
          <w:color w:val="002060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653.  </w:t>
      </w:r>
      <w:r w:rsidRPr="009444DE">
        <w:rPr>
          <w:color w:val="002060"/>
        </w:rPr>
        <w:t>Подведомственные учреждения:</w:t>
      </w:r>
      <w:r w:rsidR="00DC4EC3" w:rsidRPr="009444DE">
        <w:rPr>
          <w:color w:val="002060"/>
        </w:rPr>
        <w:t xml:space="preserve"> </w:t>
      </w:r>
      <w:r w:rsidRPr="009444DE">
        <w:rPr>
          <w:color w:val="002060"/>
        </w:rPr>
        <w:t>Дом культуры «Якутия» п. Серебряный Бор.</w:t>
      </w:r>
    </w:p>
    <w:p w:rsidR="00FC523E" w:rsidRPr="009444DE" w:rsidRDefault="00FC523E" w:rsidP="00541956">
      <w:pPr>
        <w:shd w:val="clear" w:color="auto" w:fill="FFFFFF"/>
        <w:suppressAutoHyphens w:val="0"/>
        <w:ind w:firstLine="709"/>
        <w:jc w:val="both"/>
        <w:rPr>
          <w:color w:val="002060"/>
          <w:lang w:eastAsia="ru-RU"/>
        </w:rPr>
      </w:pPr>
      <w:r w:rsidRPr="009444DE">
        <w:rPr>
          <w:color w:val="002060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D56453" w:rsidRPr="009444DE" w:rsidRDefault="00D56453" w:rsidP="00541956">
      <w:pPr>
        <w:suppressAutoHyphens w:val="0"/>
        <w:ind w:firstLine="709"/>
        <w:jc w:val="both"/>
        <w:rPr>
          <w:rFonts w:eastAsiaTheme="minorHAnsi"/>
          <w:color w:val="002060"/>
          <w:lang w:eastAsia="en-US"/>
        </w:rPr>
      </w:pPr>
      <w:r w:rsidRPr="009444DE">
        <w:rPr>
          <w:color w:val="002060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9444DE">
        <w:rPr>
          <w:rFonts w:eastAsiaTheme="minorHAnsi"/>
          <w:color w:val="002060"/>
          <w:lang w:eastAsia="en-US"/>
        </w:rPr>
        <w:t xml:space="preserve"> </w:t>
      </w:r>
    </w:p>
    <w:p w:rsidR="00450F98" w:rsidRPr="009444DE" w:rsidRDefault="00D56453" w:rsidP="0006797E">
      <w:pPr>
        <w:suppressAutoHyphens w:val="0"/>
        <w:ind w:firstLine="708"/>
        <w:jc w:val="both"/>
        <w:rPr>
          <w:color w:val="002060"/>
          <w:lang w:eastAsia="ru-RU"/>
        </w:rPr>
      </w:pPr>
      <w:r w:rsidRPr="009444DE">
        <w:rPr>
          <w:color w:val="002060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D56453" w:rsidRPr="009444DE" w:rsidRDefault="00D56453" w:rsidP="00DC4EC3">
      <w:pPr>
        <w:ind w:firstLine="709"/>
        <w:jc w:val="both"/>
        <w:rPr>
          <w:color w:val="002060"/>
        </w:rPr>
      </w:pPr>
      <w:r w:rsidRPr="009444DE">
        <w:rPr>
          <w:b/>
          <w:color w:val="002060"/>
        </w:rPr>
        <w:t>III</w:t>
      </w:r>
      <w:r w:rsidRPr="009444DE">
        <w:rPr>
          <w:color w:val="002060"/>
        </w:rPr>
        <w:t xml:space="preserve">. </w:t>
      </w:r>
      <w:r w:rsidRPr="009444DE">
        <w:rPr>
          <w:b/>
          <w:color w:val="002060"/>
        </w:rPr>
        <w:t>Выводы:</w:t>
      </w:r>
    </w:p>
    <w:p w:rsidR="005D77B9" w:rsidRPr="003B1463" w:rsidRDefault="005D77B9" w:rsidP="005D77B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2060"/>
          <w:lang w:eastAsia="en-US"/>
        </w:rPr>
      </w:pPr>
      <w:r w:rsidRPr="003B1463">
        <w:rPr>
          <w:rFonts w:eastAsia="Calibri"/>
          <w:color w:val="002060"/>
          <w:lang w:eastAsia="en-US"/>
        </w:rPr>
        <w:t>По результатам проверки годовой бюджетной отчетности Поселковой администрации городского поселения «Поселок Серебряный Бор» Нерюнгринского района,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0A38D5" w:rsidRPr="003B1463" w:rsidRDefault="000A38D5" w:rsidP="000A38D5">
      <w:pPr>
        <w:suppressAutoHyphens w:val="0"/>
        <w:ind w:firstLine="709"/>
        <w:jc w:val="both"/>
        <w:rPr>
          <w:rFonts w:eastAsia="Calibri"/>
          <w:color w:val="002060"/>
          <w:lang w:eastAsia="en-US"/>
        </w:rPr>
      </w:pPr>
      <w:r w:rsidRPr="003B1463">
        <w:rPr>
          <w:rFonts w:eastAsia="Calibri"/>
          <w:color w:val="002060"/>
          <w:lang w:eastAsia="en-US"/>
        </w:rPr>
        <w:t xml:space="preserve"> </w:t>
      </w:r>
      <w:r w:rsidRPr="003B1463">
        <w:rPr>
          <w:rFonts w:eastAsiaTheme="minorHAnsi"/>
          <w:color w:val="002060"/>
          <w:lang w:eastAsia="en-US"/>
        </w:rPr>
        <w:t xml:space="preserve">В нарушение 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бюджетная отчетность поселковой администрации городского поселения «Поселок Серебряный Бор» </w:t>
      </w:r>
      <w:r w:rsidRPr="003B1463">
        <w:rPr>
          <w:rFonts w:eastAsia="Calibri"/>
          <w:color w:val="002060"/>
          <w:u w:val="single"/>
          <w:lang w:eastAsia="en-US"/>
        </w:rPr>
        <w:t>не подтверждена</w:t>
      </w:r>
      <w:r w:rsidRPr="003B1463">
        <w:rPr>
          <w:rFonts w:eastAsia="Calibri"/>
          <w:color w:val="002060"/>
          <w:lang w:eastAsia="en-US"/>
        </w:rPr>
        <w:t xml:space="preserve"> данными Главной книги.</w:t>
      </w:r>
      <w:r w:rsidRPr="003B1463">
        <w:rPr>
          <w:rFonts w:eastAsiaTheme="minorHAnsi"/>
          <w:color w:val="002060"/>
          <w:lang w:eastAsia="en-US"/>
        </w:rPr>
        <w:t xml:space="preserve"> Главная книга за 2022 год в Контрольно-счетную палату МО «Нерюнгринский район» не предоставлена и показатели консолидированной бюджетной отчетности данными Главной книги не подтверждены</w:t>
      </w:r>
      <w:r w:rsidRPr="003B1463">
        <w:rPr>
          <w:rFonts w:eastAsia="Calibri"/>
          <w:color w:val="002060"/>
          <w:lang w:eastAsia="en-US"/>
        </w:rPr>
        <w:t>.</w:t>
      </w:r>
    </w:p>
    <w:p w:rsidR="000A38D5" w:rsidRPr="003B1463" w:rsidRDefault="000A38D5" w:rsidP="000A38D5">
      <w:pPr>
        <w:suppressAutoHyphens w:val="0"/>
        <w:ind w:firstLine="709"/>
        <w:jc w:val="both"/>
        <w:rPr>
          <w:rFonts w:eastAsiaTheme="minorHAnsi"/>
          <w:color w:val="002060"/>
          <w:lang w:eastAsia="en-US"/>
        </w:rPr>
      </w:pPr>
      <w:r w:rsidRPr="003B1463">
        <w:rPr>
          <w:rFonts w:eastAsia="Calibri"/>
          <w:color w:val="002060"/>
          <w:lang w:eastAsia="en-US"/>
        </w:rPr>
        <w:t xml:space="preserve"> В нарушение норм, установленных статьей 264.2 БК РФ, поселковой </w:t>
      </w:r>
      <w:r w:rsidRPr="003B1463">
        <w:rPr>
          <w:rFonts w:eastAsiaTheme="minorHAnsi"/>
          <w:color w:val="002060"/>
          <w:lang w:eastAsia="en-US"/>
        </w:rPr>
        <w:t xml:space="preserve">администрацией городского поселения «Поселок Серебряный Бор» Нерюнгринского района к проверке в составе годовой отчетности не предоставлена годовая отчетность   Поселковой администрации Серебряный Бор,  как </w:t>
      </w:r>
      <w:r w:rsidRPr="003B1463">
        <w:rPr>
          <w:rFonts w:eastAsiaTheme="minorHAnsi"/>
          <w:color w:val="002060"/>
          <w:u w:val="single"/>
          <w:lang w:eastAsia="en-US"/>
        </w:rPr>
        <w:t>получателя бюджетных средств</w:t>
      </w:r>
      <w:r w:rsidRPr="003B1463">
        <w:rPr>
          <w:rFonts w:eastAsiaTheme="minorHAnsi"/>
          <w:color w:val="002060"/>
          <w:lang w:eastAsia="en-US"/>
        </w:rPr>
        <w:t>.</w:t>
      </w:r>
    </w:p>
    <w:p w:rsidR="000A38D5" w:rsidRPr="003B1463" w:rsidRDefault="000A38D5" w:rsidP="000A3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2060"/>
          <w:lang w:eastAsia="en-US"/>
        </w:rPr>
      </w:pPr>
      <w:r w:rsidRPr="003B1463">
        <w:rPr>
          <w:rFonts w:eastAsiaTheme="minorHAnsi"/>
          <w:color w:val="002060"/>
          <w:lang w:eastAsia="en-US"/>
        </w:rPr>
        <w:t xml:space="preserve">В нарушение Приказа Минфина России от 30.03.2015 г. № 52н,    пункта 7 Приказа Минфина России от 28.12.2010 № 191н, </w:t>
      </w:r>
      <w:r w:rsidRPr="003B1463">
        <w:rPr>
          <w:color w:val="002060"/>
        </w:rPr>
        <w:t>МКУК  Дом культуры «Якутия» п. Серебряный Бор</w:t>
      </w:r>
      <w:r w:rsidRPr="003B1463">
        <w:rPr>
          <w:rFonts w:eastAsiaTheme="minorHAnsi"/>
          <w:color w:val="002060"/>
          <w:lang w:eastAsia="en-US"/>
        </w:rPr>
        <w:t xml:space="preserve"> не предоставлены Главная книга и регистры бухгалтерского учета за 2022 год. </w:t>
      </w:r>
      <w:r w:rsidRPr="003B1463">
        <w:rPr>
          <w:rFonts w:eastAsia="Calibri"/>
          <w:color w:val="002060"/>
          <w:lang w:eastAsia="en-US"/>
        </w:rPr>
        <w:t xml:space="preserve"> Проверить достоверность включения бухгалтерских данных не представляется возможным.</w:t>
      </w:r>
    </w:p>
    <w:p w:rsidR="000A38D5" w:rsidRPr="003B1463" w:rsidRDefault="000A38D5" w:rsidP="00232A5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2060"/>
          <w:lang w:eastAsia="en-US"/>
        </w:rPr>
      </w:pPr>
      <w:r w:rsidRPr="003B1463">
        <w:rPr>
          <w:rFonts w:eastAsiaTheme="minorHAnsi"/>
          <w:color w:val="002060"/>
          <w:lang w:eastAsia="en-US"/>
        </w:rPr>
        <w:t>Контрольные  соотношения между формами годовой бухгалтерской (бюджетной) консолидированной отчетности выдержаны не в полной мере</w:t>
      </w:r>
      <w:r w:rsidR="00232A58" w:rsidRPr="003B1463">
        <w:rPr>
          <w:rFonts w:eastAsiaTheme="minorHAnsi"/>
          <w:color w:val="002060"/>
          <w:lang w:eastAsia="en-US"/>
        </w:rPr>
        <w:t>.</w:t>
      </w:r>
    </w:p>
    <w:p w:rsidR="000A38D5" w:rsidRPr="003B1463" w:rsidRDefault="000A38D5" w:rsidP="000A38D5">
      <w:pPr>
        <w:suppressAutoHyphens w:val="0"/>
        <w:spacing w:after="200"/>
        <w:ind w:firstLine="708"/>
        <w:jc w:val="both"/>
        <w:rPr>
          <w:rFonts w:eastAsiaTheme="minorHAnsi"/>
          <w:color w:val="002060"/>
          <w:lang w:eastAsia="en-US"/>
        </w:rPr>
      </w:pPr>
      <w:r w:rsidRPr="003B1463">
        <w:rPr>
          <w:color w:val="002060"/>
          <w:lang w:eastAsia="ru-RU"/>
        </w:rPr>
        <w:t xml:space="preserve">В нарушение пункта 5 </w:t>
      </w:r>
      <w:hyperlink r:id="rId5" w:anchor="/document/186367/entry/5105" w:history="1">
        <w:r w:rsidRPr="003B1463">
          <w:rPr>
            <w:rFonts w:ascii="PT Serif" w:eastAsia="Calibri" w:hAnsi="PT Serif"/>
            <w:color w:val="002060"/>
            <w:sz w:val="23"/>
            <w:szCs w:val="23"/>
            <w:shd w:val="clear" w:color="auto" w:fill="FFFFFF"/>
            <w:lang w:eastAsia="en-US"/>
          </w:rPr>
          <w:t>статьи 51</w:t>
        </w:r>
      </w:hyperlink>
      <w:r w:rsidRPr="003B1463">
        <w:rPr>
          <w:rFonts w:ascii="PT Serif" w:eastAsia="Calibri" w:hAnsi="PT Serif"/>
          <w:color w:val="002060"/>
          <w:sz w:val="23"/>
          <w:szCs w:val="23"/>
          <w:shd w:val="clear" w:color="auto" w:fill="FFFFFF"/>
          <w:lang w:eastAsia="en-US"/>
        </w:rPr>
        <w:t xml:space="preserve"> Федерального закона от 6 октября 2003 г. N 131-ФЗ "Об общих принципах организации местного самоуправления в Российской Федерации", </w:t>
      </w:r>
      <w:r w:rsidRPr="003B1463">
        <w:rPr>
          <w:rFonts w:eastAsia="Calibri"/>
          <w:color w:val="002060"/>
          <w:lang w:eastAsia="en-US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</w:t>
      </w:r>
      <w:r w:rsidRPr="003B1463">
        <w:rPr>
          <w:rFonts w:eastAsia="Calibri"/>
          <w:color w:val="002060"/>
          <w:lang w:eastAsia="en-US"/>
        </w:rPr>
        <w:lastRenderedPageBreak/>
        <w:t xml:space="preserve">муниципального имущества", поселковой </w:t>
      </w:r>
      <w:r w:rsidRPr="003B1463">
        <w:rPr>
          <w:rFonts w:eastAsiaTheme="minorHAnsi"/>
          <w:color w:val="002060"/>
          <w:lang w:eastAsia="en-US"/>
        </w:rPr>
        <w:t xml:space="preserve">администрацией городского поселения «Поселок Серебряный Бор» не ведется реестр муниципального имущества. На проверку в Контрольно-счетную палату МО «Нерюнгринский район» не предоставлен, в результате чего сверку данных по муниципальному имуществу, отраженному в бюджетной отчетности, провести не представляется возможным.  </w:t>
      </w:r>
    </w:p>
    <w:p w:rsidR="008F5EF4" w:rsidRPr="0006797E" w:rsidRDefault="008F5EF4" w:rsidP="0006797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2060"/>
          <w:lang w:eastAsia="en-US"/>
        </w:rPr>
      </w:pPr>
      <w:r w:rsidRPr="009444DE">
        <w:rPr>
          <w:rFonts w:eastAsia="Calibri"/>
          <w:color w:val="002060"/>
          <w:lang w:eastAsia="en-US"/>
        </w:rPr>
        <w:t xml:space="preserve">Объем проверенных средств составил – </w:t>
      </w:r>
      <w:r w:rsidR="009444DE" w:rsidRPr="009444DE">
        <w:rPr>
          <w:rFonts w:eastAsia="Calibri"/>
          <w:color w:val="002060"/>
          <w:lang w:eastAsia="en-US"/>
        </w:rPr>
        <w:t>202 867,4</w:t>
      </w:r>
      <w:r w:rsidRPr="009444DE">
        <w:rPr>
          <w:rFonts w:eastAsia="Calibri"/>
          <w:color w:val="002060"/>
          <w:lang w:eastAsia="en-US"/>
        </w:rPr>
        <w:t xml:space="preserve"> тыс. рублей, в том числе по доходам – </w:t>
      </w:r>
      <w:r w:rsidR="009444DE" w:rsidRPr="009444DE">
        <w:rPr>
          <w:rFonts w:eastAsia="Calibri"/>
          <w:color w:val="002060"/>
          <w:lang w:eastAsia="en-US"/>
        </w:rPr>
        <w:t>103 242,1</w:t>
      </w:r>
      <w:r w:rsidRPr="009444DE">
        <w:rPr>
          <w:rFonts w:eastAsia="Calibri"/>
          <w:b/>
          <w:color w:val="002060"/>
          <w:lang w:eastAsia="en-US"/>
        </w:rPr>
        <w:t xml:space="preserve"> </w:t>
      </w:r>
      <w:r w:rsidRPr="009444DE">
        <w:rPr>
          <w:rFonts w:eastAsia="Calibri"/>
          <w:color w:val="002060"/>
          <w:lang w:eastAsia="en-US"/>
        </w:rPr>
        <w:t xml:space="preserve">тыс. рублей и по расходам – </w:t>
      </w:r>
      <w:r w:rsidR="009444DE" w:rsidRPr="009444DE">
        <w:rPr>
          <w:rFonts w:eastAsia="Calibri"/>
          <w:color w:val="002060"/>
          <w:lang w:eastAsia="en-US"/>
        </w:rPr>
        <w:t>99 625,3</w:t>
      </w:r>
      <w:r w:rsidRPr="009444DE">
        <w:rPr>
          <w:rFonts w:eastAsia="Calibri"/>
          <w:color w:val="002060"/>
          <w:lang w:eastAsia="en-US"/>
        </w:rPr>
        <w:t xml:space="preserve"> тыс. рублей. </w:t>
      </w:r>
    </w:p>
    <w:p w:rsidR="00D56453" w:rsidRPr="009444DE" w:rsidRDefault="00D56453" w:rsidP="00D56453">
      <w:pPr>
        <w:jc w:val="both"/>
        <w:rPr>
          <w:b/>
          <w:color w:val="002060"/>
        </w:rPr>
      </w:pPr>
      <w:r w:rsidRPr="009444DE">
        <w:rPr>
          <w:b/>
          <w:color w:val="002060"/>
        </w:rPr>
        <w:t>IV. Предложения (рекомендации):</w:t>
      </w:r>
    </w:p>
    <w:p w:rsidR="00D56453" w:rsidRPr="009444DE" w:rsidRDefault="00D56453" w:rsidP="00D56453">
      <w:pPr>
        <w:jc w:val="both"/>
        <w:rPr>
          <w:rFonts w:eastAsiaTheme="minorHAnsi"/>
          <w:color w:val="002060"/>
          <w:lang w:eastAsia="en-US"/>
        </w:rPr>
      </w:pPr>
      <w:r w:rsidRPr="009444DE">
        <w:rPr>
          <w:color w:val="002060"/>
        </w:rPr>
        <w:t xml:space="preserve">1. Направить информацию по результатам проверки </w:t>
      </w:r>
      <w:r w:rsidR="00AB609E" w:rsidRPr="009444DE">
        <w:rPr>
          <w:color w:val="002060"/>
        </w:rPr>
        <w:t>Главе городского поселения «Поселок Серебряный Бор» Нерюнгринского района Республики Саха (Якутия).</w:t>
      </w:r>
    </w:p>
    <w:p w:rsidR="00D56453" w:rsidRPr="009444DE" w:rsidRDefault="00D56453" w:rsidP="00D56453">
      <w:pPr>
        <w:jc w:val="both"/>
        <w:rPr>
          <w:color w:val="002060"/>
        </w:rPr>
      </w:pPr>
      <w:r w:rsidRPr="009444DE">
        <w:rPr>
          <w:color w:val="002060"/>
        </w:rPr>
        <w:t xml:space="preserve">2. По результатам контрольного мероприятия на основании подпункта 17.1., пункта 17 Положения о Контрольно-счетной палате МО «Нерюнгринский район», утвержденного решением Нерюнгринского районного Совета депутатов </w:t>
      </w:r>
      <w:r w:rsidR="00BE09F1" w:rsidRPr="009444DE">
        <w:rPr>
          <w:color w:val="002060"/>
        </w:rPr>
        <w:t>от 17.11.2021 № 5-25</w:t>
      </w:r>
      <w:r w:rsidRPr="009444DE">
        <w:rPr>
          <w:color w:val="002060"/>
        </w:rPr>
        <w:t xml:space="preserve">, направить в адрес </w:t>
      </w:r>
      <w:r w:rsidR="00AB609E" w:rsidRPr="009444DE">
        <w:rPr>
          <w:color w:val="002060"/>
        </w:rPr>
        <w:t>Поселковой администрации городского поселения «Поселок Серебряный Бор» представление.</w:t>
      </w:r>
    </w:p>
    <w:p w:rsidR="00D56453" w:rsidRPr="009444DE" w:rsidRDefault="00D56453" w:rsidP="00D56453">
      <w:pPr>
        <w:jc w:val="both"/>
        <w:rPr>
          <w:color w:val="002060"/>
        </w:rPr>
      </w:pPr>
      <w:r w:rsidRPr="009444DE">
        <w:rPr>
          <w:color w:val="002060"/>
        </w:rPr>
        <w:t>3. Контрольно-счетной палате МО «Нерюнгринский район» принять меры по контролю устранения выявленных в ходе проверки нарушений и недостатков.</w:t>
      </w:r>
    </w:p>
    <w:p w:rsidR="00D56453" w:rsidRPr="009444DE" w:rsidRDefault="00D56453" w:rsidP="00D56453">
      <w:pPr>
        <w:jc w:val="both"/>
        <w:rPr>
          <w:color w:val="002060"/>
        </w:rPr>
      </w:pPr>
    </w:p>
    <w:p w:rsidR="00450F98" w:rsidRPr="009444DE" w:rsidRDefault="00450F98" w:rsidP="00D56453">
      <w:pPr>
        <w:jc w:val="both"/>
        <w:rPr>
          <w:color w:val="002060"/>
        </w:rPr>
      </w:pPr>
    </w:p>
    <w:p w:rsidR="00450F98" w:rsidRPr="009444DE" w:rsidRDefault="00450F98" w:rsidP="00D56453">
      <w:pPr>
        <w:jc w:val="both"/>
        <w:rPr>
          <w:color w:val="002060"/>
        </w:rPr>
      </w:pPr>
    </w:p>
    <w:p w:rsidR="00D56453" w:rsidRPr="009444DE" w:rsidRDefault="0006797E" w:rsidP="00D56453">
      <w:pPr>
        <w:suppressAutoHyphens w:val="0"/>
        <w:jc w:val="both"/>
        <w:rPr>
          <w:rFonts w:eastAsia="Calibri"/>
          <w:color w:val="002060"/>
          <w:lang w:eastAsia="en-US"/>
        </w:rPr>
      </w:pPr>
      <w:r>
        <w:rPr>
          <w:rFonts w:eastAsia="Calibri"/>
          <w:color w:val="002060"/>
          <w:lang w:eastAsia="en-US"/>
        </w:rPr>
        <w:t>Главный инспектор</w:t>
      </w:r>
    </w:p>
    <w:p w:rsidR="00D56453" w:rsidRPr="009444DE" w:rsidRDefault="00D56453" w:rsidP="00D56453">
      <w:pPr>
        <w:suppressAutoHyphens w:val="0"/>
        <w:jc w:val="both"/>
        <w:rPr>
          <w:rFonts w:eastAsia="Calibri"/>
          <w:color w:val="002060"/>
          <w:lang w:eastAsia="en-US"/>
        </w:rPr>
      </w:pPr>
      <w:r w:rsidRPr="009444DE">
        <w:rPr>
          <w:rFonts w:eastAsia="Calibri"/>
          <w:color w:val="002060"/>
          <w:lang w:eastAsia="en-US"/>
        </w:rPr>
        <w:t xml:space="preserve">Контрольно-счетной палаты </w:t>
      </w:r>
    </w:p>
    <w:p w:rsidR="00D56453" w:rsidRPr="009444DE" w:rsidRDefault="00D56453" w:rsidP="00D56453">
      <w:pPr>
        <w:suppressAutoHyphens w:val="0"/>
        <w:jc w:val="both"/>
        <w:rPr>
          <w:rFonts w:eastAsia="Calibri"/>
          <w:color w:val="002060"/>
          <w:lang w:eastAsia="en-US"/>
        </w:rPr>
      </w:pPr>
      <w:r w:rsidRPr="009444DE">
        <w:rPr>
          <w:rFonts w:eastAsia="Calibri"/>
          <w:color w:val="002060"/>
          <w:lang w:eastAsia="en-US"/>
        </w:rPr>
        <w:t>МО «Нерюнгринский район»</w:t>
      </w:r>
      <w:r w:rsidRPr="009444DE">
        <w:rPr>
          <w:rFonts w:eastAsia="Calibri"/>
          <w:color w:val="002060"/>
          <w:lang w:eastAsia="en-US"/>
        </w:rPr>
        <w:tab/>
      </w:r>
      <w:r w:rsidRPr="009444DE">
        <w:rPr>
          <w:rFonts w:eastAsia="Calibri"/>
          <w:color w:val="002060"/>
          <w:lang w:eastAsia="en-US"/>
        </w:rPr>
        <w:tab/>
      </w:r>
      <w:r w:rsidRPr="009444DE">
        <w:rPr>
          <w:rFonts w:eastAsia="Calibri"/>
          <w:color w:val="002060"/>
          <w:lang w:eastAsia="en-US"/>
        </w:rPr>
        <w:tab/>
      </w:r>
      <w:r w:rsidRPr="009444DE">
        <w:rPr>
          <w:rFonts w:eastAsia="Calibri"/>
          <w:color w:val="002060"/>
          <w:lang w:eastAsia="en-US"/>
        </w:rPr>
        <w:tab/>
      </w:r>
      <w:r w:rsidRPr="009444DE">
        <w:rPr>
          <w:rFonts w:eastAsia="Calibri"/>
          <w:color w:val="002060"/>
          <w:lang w:eastAsia="en-US"/>
        </w:rPr>
        <w:tab/>
        <w:t xml:space="preserve">              </w:t>
      </w:r>
      <w:r w:rsidR="0006797E">
        <w:rPr>
          <w:rFonts w:eastAsia="Calibri"/>
          <w:color w:val="002060"/>
          <w:lang w:eastAsia="en-US"/>
        </w:rPr>
        <w:t>Е.Г.Леончик</w:t>
      </w:r>
    </w:p>
    <w:p w:rsidR="00D56453" w:rsidRPr="009444DE" w:rsidRDefault="00D56453" w:rsidP="00D56453">
      <w:pPr>
        <w:jc w:val="both"/>
        <w:rPr>
          <w:color w:val="002060"/>
        </w:rPr>
      </w:pPr>
    </w:p>
    <w:p w:rsidR="00AB609E" w:rsidRPr="00450F98" w:rsidRDefault="00AB609E">
      <w:pPr>
        <w:jc w:val="both"/>
      </w:pPr>
    </w:p>
    <w:sectPr w:rsidR="00AB609E" w:rsidRPr="0045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6797E"/>
    <w:rsid w:val="000A38D5"/>
    <w:rsid w:val="00186D84"/>
    <w:rsid w:val="001C04D0"/>
    <w:rsid w:val="001C1CC6"/>
    <w:rsid w:val="00232A58"/>
    <w:rsid w:val="00286182"/>
    <w:rsid w:val="00341E67"/>
    <w:rsid w:val="00390942"/>
    <w:rsid w:val="003B1463"/>
    <w:rsid w:val="00450F98"/>
    <w:rsid w:val="00541956"/>
    <w:rsid w:val="00551420"/>
    <w:rsid w:val="00582001"/>
    <w:rsid w:val="005D77B9"/>
    <w:rsid w:val="00601C7D"/>
    <w:rsid w:val="0067323F"/>
    <w:rsid w:val="00713DE9"/>
    <w:rsid w:val="00733186"/>
    <w:rsid w:val="0079209D"/>
    <w:rsid w:val="008027B2"/>
    <w:rsid w:val="00853B6E"/>
    <w:rsid w:val="008E5110"/>
    <w:rsid w:val="008F5EF4"/>
    <w:rsid w:val="009444DE"/>
    <w:rsid w:val="009A2686"/>
    <w:rsid w:val="009F6FF1"/>
    <w:rsid w:val="00A120C7"/>
    <w:rsid w:val="00A817D9"/>
    <w:rsid w:val="00AB609E"/>
    <w:rsid w:val="00BE09F1"/>
    <w:rsid w:val="00C45195"/>
    <w:rsid w:val="00C47C0E"/>
    <w:rsid w:val="00D56453"/>
    <w:rsid w:val="00DC4EC3"/>
    <w:rsid w:val="00F5518D"/>
    <w:rsid w:val="00F75666"/>
    <w:rsid w:val="00FC432D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2024-03-05T06:46:00Z</cp:lastPrinted>
  <dcterms:created xsi:type="dcterms:W3CDTF">2021-04-09T01:19:00Z</dcterms:created>
  <dcterms:modified xsi:type="dcterms:W3CDTF">2024-07-27T08:45:00Z</dcterms:modified>
</cp:coreProperties>
</file>